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4" w:rsidRPr="002F60AE" w:rsidRDefault="00A23B34" w:rsidP="002F60AE">
      <w:pPr>
        <w:spacing w:after="120" w:line="240" w:lineRule="auto"/>
        <w:jc w:val="center"/>
        <w:rPr>
          <w:rFonts w:ascii="Calibri Light" w:hAnsi="Calibri Light" w:cs="Arial"/>
          <w:b/>
          <w:sz w:val="28"/>
          <w:szCs w:val="28"/>
        </w:rPr>
      </w:pPr>
      <w:r w:rsidRPr="002F60AE">
        <w:rPr>
          <w:rFonts w:ascii="Calibri Light" w:hAnsi="Calibri Light" w:cs="Arial"/>
          <w:b/>
          <w:sz w:val="28"/>
          <w:szCs w:val="28"/>
        </w:rPr>
        <w:t>Le</w:t>
      </w:r>
      <w:bookmarkStart w:id="0" w:name="_GoBack"/>
      <w:bookmarkEnd w:id="0"/>
      <w:r w:rsidRPr="002F60AE">
        <w:rPr>
          <w:rFonts w:ascii="Calibri Light" w:hAnsi="Calibri Light" w:cs="Arial"/>
          <w:b/>
          <w:sz w:val="28"/>
          <w:szCs w:val="28"/>
        </w:rPr>
        <w:t>sson Plans</w:t>
      </w:r>
    </w:p>
    <w:p w:rsidR="009F0A5F" w:rsidRPr="002F60AE" w:rsidRDefault="008C6C5A" w:rsidP="009F0A5F">
      <w:pPr>
        <w:spacing w:after="0" w:line="240" w:lineRule="auto"/>
        <w:rPr>
          <w:rFonts w:ascii="Calibri Light" w:hAnsi="Calibri Light" w:cs="Arial"/>
          <w:i/>
          <w:sz w:val="28"/>
          <w:szCs w:val="28"/>
        </w:rPr>
      </w:pPr>
      <w:r w:rsidRPr="002F60AE">
        <w:rPr>
          <w:rFonts w:ascii="Calibri Light" w:hAnsi="Calibri Light"/>
          <w:noProof/>
        </w:rPr>
        <w:drawing>
          <wp:anchor distT="0" distB="0" distL="114300" distR="114300" simplePos="0" relativeHeight="251668480" behindDoc="0" locked="0" layoutInCell="1" allowOverlap="1" wp14:anchorId="78C10F1B" wp14:editId="216D6D68">
            <wp:simplePos x="0" y="0"/>
            <wp:positionH relativeFrom="column">
              <wp:posOffset>0</wp:posOffset>
            </wp:positionH>
            <wp:positionV relativeFrom="paragraph">
              <wp:posOffset>33020</wp:posOffset>
            </wp:positionV>
            <wp:extent cx="771525" cy="717550"/>
            <wp:effectExtent l="19050" t="19050" r="28575" b="254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 cy="71755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9F0A5F" w:rsidRPr="002F60AE">
        <w:rPr>
          <w:rFonts w:ascii="Calibri Light" w:hAnsi="Calibri Light" w:cs="Arial"/>
          <w:i/>
          <w:sz w:val="28"/>
          <w:szCs w:val="28"/>
        </w:rPr>
        <w:t xml:space="preserve">The </w:t>
      </w:r>
      <w:proofErr w:type="spellStart"/>
      <w:r w:rsidR="009F0A5F" w:rsidRPr="002F60AE">
        <w:rPr>
          <w:rFonts w:ascii="Calibri Light" w:hAnsi="Calibri Light" w:cs="Arial"/>
          <w:i/>
          <w:sz w:val="28"/>
          <w:szCs w:val="28"/>
        </w:rPr>
        <w:t>Huexotzinco</w:t>
      </w:r>
      <w:proofErr w:type="spellEnd"/>
      <w:r w:rsidR="009F0A5F" w:rsidRPr="002F60AE">
        <w:rPr>
          <w:rFonts w:ascii="Calibri Light" w:hAnsi="Calibri Light" w:cs="Arial"/>
          <w:i/>
          <w:sz w:val="28"/>
          <w:szCs w:val="28"/>
        </w:rPr>
        <w:t xml:space="preserve"> Codex </w:t>
      </w:r>
      <w:hyperlink r:id="rId8" w:history="1">
        <w:r w:rsidR="009F0A5F" w:rsidRPr="002F60AE">
          <w:rPr>
            <w:rStyle w:val="Hyperlink"/>
            <w:rFonts w:ascii="Calibri Light" w:hAnsi="Calibri Light" w:cs="Arial"/>
            <w:sz w:val="28"/>
            <w:szCs w:val="28"/>
          </w:rPr>
          <w:t>http://www.loc.gov/teachers/classroommaterials/lessons/codex/</w:t>
        </w:r>
      </w:hyperlink>
      <w:r w:rsidR="009F0A5F" w:rsidRPr="002F60AE">
        <w:rPr>
          <w:rFonts w:ascii="Calibri Light" w:hAnsi="Calibri Light" w:cs="Arial"/>
          <w:i/>
          <w:sz w:val="28"/>
          <w:szCs w:val="28"/>
        </w:rPr>
        <w:t xml:space="preserve"> </w:t>
      </w:r>
    </w:p>
    <w:p w:rsidR="009F0A5F" w:rsidRPr="002F60AE" w:rsidRDefault="009F0A5F" w:rsidP="00A23B34">
      <w:pPr>
        <w:spacing w:after="120" w:line="240" w:lineRule="auto"/>
        <w:rPr>
          <w:rFonts w:ascii="Calibri Light" w:hAnsi="Calibri Light" w:cs="Arial"/>
          <w:color w:val="333333"/>
          <w:sz w:val="28"/>
          <w:szCs w:val="28"/>
          <w:shd w:val="clear" w:color="auto" w:fill="FFFFFF"/>
        </w:rPr>
      </w:pPr>
      <w:r w:rsidRPr="002F60AE">
        <w:rPr>
          <w:rFonts w:ascii="Calibri Light" w:hAnsi="Calibri Light" w:cs="Arial"/>
          <w:color w:val="333333"/>
          <w:sz w:val="28"/>
          <w:szCs w:val="28"/>
          <w:shd w:val="clear" w:color="auto" w:fill="FFFFFF"/>
        </w:rPr>
        <w:t>Students will analyze a set of pictograph documents created by native peoples of Puebla, Mexico in 1531. Students will take on the role of historians, study the documents, and create a scenario to explain what these documents were for, who created them, and why. The codex was an accounting of excess taxation and students will decode the images and tabulate the quantities of goods paid to the local government.</w:t>
      </w:r>
    </w:p>
    <w:p w:rsidR="009F0A5F" w:rsidRPr="002F60AE" w:rsidRDefault="008C6C5A" w:rsidP="009F0A5F">
      <w:pPr>
        <w:spacing w:after="0" w:line="240" w:lineRule="auto"/>
        <w:rPr>
          <w:rFonts w:ascii="Calibri Light" w:hAnsi="Calibri Light" w:cs="Arial"/>
          <w:sz w:val="28"/>
          <w:szCs w:val="28"/>
        </w:rPr>
      </w:pPr>
      <w:r w:rsidRPr="002F60AE">
        <w:rPr>
          <w:rFonts w:ascii="Calibri Light" w:hAnsi="Calibri Light"/>
          <w:noProof/>
        </w:rPr>
        <w:drawing>
          <wp:anchor distT="0" distB="0" distL="114300" distR="114300" simplePos="0" relativeHeight="251669504" behindDoc="0" locked="0" layoutInCell="1" allowOverlap="1" wp14:anchorId="7E0AE626" wp14:editId="032C48ED">
            <wp:simplePos x="0" y="0"/>
            <wp:positionH relativeFrom="column">
              <wp:posOffset>57150</wp:posOffset>
            </wp:positionH>
            <wp:positionV relativeFrom="paragraph">
              <wp:posOffset>258445</wp:posOffset>
            </wp:positionV>
            <wp:extent cx="844550" cy="571500"/>
            <wp:effectExtent l="19050" t="19050" r="12700" b="190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44550" cy="57150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proofErr w:type="spellStart"/>
      <w:r w:rsidR="00A23B34" w:rsidRPr="002F60AE">
        <w:rPr>
          <w:rFonts w:ascii="Calibri Light" w:hAnsi="Calibri Light" w:cs="Arial"/>
          <w:i/>
          <w:sz w:val="28"/>
          <w:szCs w:val="28"/>
        </w:rPr>
        <w:t>Waldseem</w:t>
      </w:r>
      <w:r w:rsidR="00A23B34" w:rsidRPr="002F60AE">
        <w:rPr>
          <w:rFonts w:ascii="Calibri Light" w:hAnsi="Calibri Light" w:cs="Arial"/>
          <w:i/>
          <w:color w:val="333333"/>
          <w:sz w:val="28"/>
          <w:szCs w:val="28"/>
          <w:shd w:val="clear" w:color="auto" w:fill="FFFFFF"/>
        </w:rPr>
        <w:t>ü</w:t>
      </w:r>
      <w:r w:rsidR="00A23B34" w:rsidRPr="002F60AE">
        <w:rPr>
          <w:rFonts w:ascii="Calibri Light" w:hAnsi="Calibri Light" w:cs="Arial"/>
          <w:i/>
          <w:sz w:val="28"/>
          <w:szCs w:val="28"/>
        </w:rPr>
        <w:t>ller’s</w:t>
      </w:r>
      <w:proofErr w:type="spellEnd"/>
      <w:r w:rsidR="00A23B34" w:rsidRPr="002F60AE">
        <w:rPr>
          <w:rFonts w:ascii="Calibri Light" w:hAnsi="Calibri Light" w:cs="Arial"/>
          <w:i/>
          <w:sz w:val="28"/>
          <w:szCs w:val="28"/>
        </w:rPr>
        <w:t xml:space="preserve"> Map: World 1507</w:t>
      </w:r>
      <w:r w:rsidR="009F0A5F" w:rsidRPr="002F60AE">
        <w:rPr>
          <w:rFonts w:ascii="Calibri Light" w:hAnsi="Calibri Light" w:cs="Arial"/>
          <w:i/>
          <w:sz w:val="28"/>
          <w:szCs w:val="28"/>
        </w:rPr>
        <w:t xml:space="preserve"> </w:t>
      </w:r>
      <w:hyperlink r:id="rId10" w:history="1">
        <w:r w:rsidR="009F0A5F" w:rsidRPr="002F60AE">
          <w:rPr>
            <w:rStyle w:val="Hyperlink"/>
            <w:rFonts w:ascii="Calibri Light" w:hAnsi="Calibri Light" w:cs="Arial"/>
            <w:sz w:val="28"/>
            <w:szCs w:val="28"/>
          </w:rPr>
          <w:t>http://www.loc.gov/teachers/classroommaterials/lessons/waldseemuller/</w:t>
        </w:r>
      </w:hyperlink>
    </w:p>
    <w:p w:rsidR="00A23B34" w:rsidRPr="002F60AE" w:rsidRDefault="00A23B34" w:rsidP="00A23B34">
      <w:pPr>
        <w:spacing w:after="120" w:line="240" w:lineRule="auto"/>
        <w:rPr>
          <w:rFonts w:ascii="Calibri Light" w:hAnsi="Calibri Light" w:cs="Arial"/>
          <w:sz w:val="28"/>
          <w:szCs w:val="28"/>
        </w:rPr>
      </w:pPr>
      <w:r w:rsidRPr="002F60AE">
        <w:rPr>
          <w:rFonts w:ascii="Calibri Light" w:hAnsi="Calibri Light" w:cs="Arial"/>
          <w:color w:val="333333"/>
          <w:sz w:val="28"/>
          <w:szCs w:val="28"/>
          <w:shd w:val="clear" w:color="auto" w:fill="FFFFFF"/>
        </w:rPr>
        <w:t xml:space="preserve">The 1507 World Map by Martin </w:t>
      </w:r>
      <w:proofErr w:type="spellStart"/>
      <w:r w:rsidRPr="002F60AE">
        <w:rPr>
          <w:rFonts w:ascii="Calibri Light" w:hAnsi="Calibri Light" w:cs="Arial"/>
          <w:color w:val="333333"/>
          <w:sz w:val="28"/>
          <w:szCs w:val="28"/>
          <w:shd w:val="clear" w:color="auto" w:fill="FFFFFF"/>
        </w:rPr>
        <w:t>Waldseemüller</w:t>
      </w:r>
      <w:proofErr w:type="spellEnd"/>
      <w:r w:rsidRPr="002F60AE">
        <w:rPr>
          <w:rFonts w:ascii="Calibri Light" w:hAnsi="Calibri Light" w:cs="Arial"/>
          <w:color w:val="333333"/>
          <w:sz w:val="28"/>
          <w:szCs w:val="28"/>
          <w:shd w:val="clear" w:color="auto" w:fill="FFFFFF"/>
        </w:rPr>
        <w:t xml:space="preserve"> is one of the world’s most important maps. For the first time, this map labels America and shows the continent as a separate land mass. It is often referred to as America’s Birth Certificate. Students will investigate this map by looking closely at the details of each section of the map and then draw conclusions on the revelation of this new and unusual world to the people of 1507.</w:t>
      </w:r>
      <w:r w:rsidR="009F0A5F" w:rsidRPr="002F60AE">
        <w:rPr>
          <w:rFonts w:ascii="Calibri Light" w:hAnsi="Calibri Light" w:cs="Arial"/>
          <w:sz w:val="28"/>
          <w:szCs w:val="28"/>
        </w:rPr>
        <w:t xml:space="preserve"> </w:t>
      </w:r>
    </w:p>
    <w:p w:rsidR="00A23B34" w:rsidRPr="002F60AE" w:rsidRDefault="00A23B34" w:rsidP="002F60AE">
      <w:pPr>
        <w:spacing w:before="240" w:after="0" w:line="240" w:lineRule="auto"/>
        <w:jc w:val="center"/>
        <w:rPr>
          <w:rFonts w:ascii="Calibri Light" w:hAnsi="Calibri Light" w:cs="Arial"/>
          <w:b/>
          <w:sz w:val="28"/>
          <w:szCs w:val="28"/>
        </w:rPr>
      </w:pPr>
      <w:r w:rsidRPr="002F60AE">
        <w:rPr>
          <w:rFonts w:ascii="Calibri Light" w:hAnsi="Calibri Light" w:cs="Arial"/>
          <w:b/>
          <w:sz w:val="28"/>
          <w:szCs w:val="28"/>
        </w:rPr>
        <w:t>Primary Source Sets</w:t>
      </w:r>
    </w:p>
    <w:p w:rsidR="00A23B34" w:rsidRPr="002F60AE" w:rsidRDefault="008C6C5A" w:rsidP="009F0A5F">
      <w:pPr>
        <w:spacing w:after="120" w:line="240" w:lineRule="auto"/>
        <w:jc w:val="center"/>
        <w:rPr>
          <w:rFonts w:ascii="Calibri Light" w:hAnsi="Calibri Light" w:cs="Arial"/>
          <w:sz w:val="28"/>
          <w:szCs w:val="28"/>
        </w:rPr>
      </w:pPr>
      <w:r w:rsidRPr="002F60AE">
        <w:rPr>
          <w:rFonts w:ascii="Calibri Light" w:hAnsi="Calibri Light" w:cs="Arial"/>
          <w:sz w:val="28"/>
          <w:szCs w:val="28"/>
        </w:rPr>
        <w:t>Each set i</w:t>
      </w:r>
      <w:r w:rsidR="00A23B34" w:rsidRPr="002F60AE">
        <w:rPr>
          <w:rFonts w:ascii="Calibri Light" w:hAnsi="Calibri Light" w:cs="Arial"/>
          <w:sz w:val="28"/>
          <w:szCs w:val="28"/>
        </w:rPr>
        <w:t>ncludes selected primary source materials and a guide for teachers.</w:t>
      </w:r>
    </w:p>
    <w:p w:rsidR="008C6C5A" w:rsidRPr="002F60AE" w:rsidRDefault="008C6C5A" w:rsidP="008C6C5A">
      <w:pPr>
        <w:spacing w:after="0" w:line="240" w:lineRule="auto"/>
        <w:rPr>
          <w:rFonts w:ascii="Calibri Light" w:hAnsi="Calibri Light" w:cs="Arial"/>
          <w:sz w:val="28"/>
          <w:szCs w:val="28"/>
        </w:rPr>
      </w:pPr>
      <w:r w:rsidRPr="002F60AE">
        <w:rPr>
          <w:rFonts w:ascii="Calibri Light" w:hAnsi="Calibri Light"/>
          <w:noProof/>
        </w:rPr>
        <w:drawing>
          <wp:anchor distT="0" distB="0" distL="114300" distR="114300" simplePos="0" relativeHeight="251664384" behindDoc="0" locked="0" layoutInCell="1" allowOverlap="1" wp14:anchorId="54F66F28" wp14:editId="0D13412E">
            <wp:simplePos x="0" y="0"/>
            <wp:positionH relativeFrom="column">
              <wp:posOffset>0</wp:posOffset>
            </wp:positionH>
            <wp:positionV relativeFrom="paragraph">
              <wp:posOffset>68580</wp:posOffset>
            </wp:positionV>
            <wp:extent cx="476250" cy="476250"/>
            <wp:effectExtent l="19050" t="19050" r="19050" b="19050"/>
            <wp:wrapSquare wrapText="bothSides"/>
            <wp:docPr id="2" name="Picture 2" descr="Drawing of soldiers from the Huexotzinco Codex,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 of soldiers from the Huexotzinco Codex, 15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009F0A5F" w:rsidRPr="002F60AE">
        <w:rPr>
          <w:rFonts w:ascii="Calibri Light" w:hAnsi="Calibri Light" w:cs="Arial"/>
          <w:i/>
          <w:sz w:val="28"/>
          <w:szCs w:val="28"/>
        </w:rPr>
        <w:t>Hispanic Exploration in America</w:t>
      </w:r>
      <w:r w:rsidR="009F0A5F" w:rsidRPr="002F60AE">
        <w:rPr>
          <w:rFonts w:ascii="Calibri Light" w:hAnsi="Calibri Light" w:cs="Arial"/>
          <w:sz w:val="28"/>
          <w:szCs w:val="28"/>
        </w:rPr>
        <w:t xml:space="preserve"> </w:t>
      </w:r>
      <w:hyperlink r:id="rId12" w:history="1">
        <w:r w:rsidR="009F0A5F" w:rsidRPr="002F60AE">
          <w:rPr>
            <w:rStyle w:val="Hyperlink"/>
            <w:rFonts w:ascii="Calibri Light" w:hAnsi="Calibri Light" w:cs="Arial"/>
            <w:sz w:val="28"/>
            <w:szCs w:val="28"/>
          </w:rPr>
          <w:t>http://www.loc.gov/teachers/classroommaterials/primarysourcesets/hispanic-exploration/</w:t>
        </w:r>
      </w:hyperlink>
      <w:r w:rsidR="009F0A5F" w:rsidRPr="002F60AE">
        <w:rPr>
          <w:rFonts w:ascii="Calibri Light" w:hAnsi="Calibri Light" w:cs="Arial"/>
          <w:sz w:val="28"/>
          <w:szCs w:val="28"/>
        </w:rPr>
        <w:t xml:space="preserve"> </w:t>
      </w:r>
    </w:p>
    <w:p w:rsidR="002F60AE" w:rsidRDefault="002F60AE" w:rsidP="008C6C5A">
      <w:pPr>
        <w:spacing w:after="0" w:line="240" w:lineRule="auto"/>
        <w:rPr>
          <w:rFonts w:ascii="Calibri Light" w:hAnsi="Calibri Light" w:cs="Arial"/>
          <w:i/>
          <w:sz w:val="28"/>
          <w:szCs w:val="28"/>
        </w:rPr>
      </w:pPr>
      <w:r w:rsidRPr="002F60AE">
        <w:rPr>
          <w:rFonts w:ascii="Calibri Light" w:hAnsi="Calibri Light"/>
          <w:noProof/>
        </w:rPr>
        <w:drawing>
          <wp:anchor distT="0" distB="0" distL="114300" distR="114300" simplePos="0" relativeHeight="251666432" behindDoc="0" locked="0" layoutInCell="1" allowOverlap="1" wp14:anchorId="59DFA8E4" wp14:editId="745F253E">
            <wp:simplePos x="0" y="0"/>
            <wp:positionH relativeFrom="column">
              <wp:posOffset>0</wp:posOffset>
            </wp:positionH>
            <wp:positionV relativeFrom="paragraph">
              <wp:posOffset>200660</wp:posOffset>
            </wp:positionV>
            <wp:extent cx="476250" cy="476250"/>
            <wp:effectExtent l="19050" t="19050" r="19050" b="19050"/>
            <wp:wrapSquare wrapText="bothSides"/>
            <wp:docPr id="3" name="Picture 3" descr="Old sailing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d sailing shi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rsidR="008C6C5A" w:rsidRPr="002F60AE" w:rsidRDefault="008C6C5A" w:rsidP="008C6C5A">
      <w:pPr>
        <w:spacing w:after="0" w:line="240" w:lineRule="auto"/>
        <w:rPr>
          <w:rFonts w:ascii="Calibri Light" w:hAnsi="Calibri Light" w:cs="Arial"/>
          <w:sz w:val="28"/>
          <w:szCs w:val="28"/>
        </w:rPr>
      </w:pPr>
      <w:r w:rsidRPr="002F60AE">
        <w:rPr>
          <w:rFonts w:ascii="Calibri Light" w:hAnsi="Calibri Light" w:cs="Arial"/>
          <w:i/>
          <w:sz w:val="28"/>
          <w:szCs w:val="28"/>
        </w:rPr>
        <w:t xml:space="preserve">Maps from the World Digital Library </w:t>
      </w:r>
      <w:hyperlink r:id="rId14" w:history="1">
        <w:r w:rsidRPr="002F60AE">
          <w:rPr>
            <w:rStyle w:val="Hyperlink"/>
            <w:rFonts w:ascii="Calibri Light" w:hAnsi="Calibri Light" w:cs="Arial"/>
            <w:sz w:val="28"/>
            <w:szCs w:val="28"/>
          </w:rPr>
          <w:t>http://www.loc.gov/teachers/classroommaterials/primarysourcesets/wdl/</w:t>
        </w:r>
      </w:hyperlink>
      <w:r w:rsidRPr="002F60AE">
        <w:rPr>
          <w:rFonts w:ascii="Calibri Light" w:hAnsi="Calibri Light" w:cs="Arial"/>
          <w:sz w:val="28"/>
          <w:szCs w:val="28"/>
        </w:rPr>
        <w:t xml:space="preserve"> </w:t>
      </w:r>
    </w:p>
    <w:p w:rsidR="009F0A5F" w:rsidRPr="002F60AE" w:rsidRDefault="009F0A5F" w:rsidP="00A23B34">
      <w:pPr>
        <w:spacing w:after="0" w:line="240" w:lineRule="auto"/>
        <w:rPr>
          <w:rFonts w:ascii="Calibri Light" w:hAnsi="Calibri Light" w:cs="Arial"/>
          <w:sz w:val="28"/>
          <w:szCs w:val="28"/>
        </w:rPr>
      </w:pPr>
    </w:p>
    <w:p w:rsidR="00A23B34" w:rsidRPr="002F60AE" w:rsidRDefault="008C6C5A" w:rsidP="00A23B34">
      <w:pPr>
        <w:spacing w:after="0" w:line="240" w:lineRule="auto"/>
        <w:rPr>
          <w:rFonts w:ascii="Calibri Light" w:hAnsi="Calibri Light" w:cs="Arial"/>
          <w:sz w:val="28"/>
          <w:szCs w:val="28"/>
        </w:rPr>
      </w:pPr>
      <w:r w:rsidRPr="002F60AE">
        <w:rPr>
          <w:rFonts w:ascii="Calibri Light" w:hAnsi="Calibri Light"/>
          <w:noProof/>
        </w:rPr>
        <w:drawing>
          <wp:anchor distT="0" distB="0" distL="114300" distR="114300" simplePos="0" relativeHeight="251667456" behindDoc="0" locked="0" layoutInCell="1" allowOverlap="1" wp14:anchorId="42EC73E5" wp14:editId="0426EEE3">
            <wp:simplePos x="0" y="0"/>
            <wp:positionH relativeFrom="column">
              <wp:posOffset>0</wp:posOffset>
            </wp:positionH>
            <wp:positionV relativeFrom="paragraph">
              <wp:posOffset>55880</wp:posOffset>
            </wp:positionV>
            <wp:extent cx="476250" cy="476250"/>
            <wp:effectExtent l="19050" t="19050" r="19050" b="19050"/>
            <wp:wrapSquare wrapText="bothSides"/>
            <wp:docPr id="4" name="Picture 4" descr="Mexican girls, San Antonio, 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xican girls, San Antonio, Te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00A23B34" w:rsidRPr="002F60AE">
        <w:rPr>
          <w:rFonts w:ascii="Calibri Light" w:hAnsi="Calibri Light" w:cs="Arial"/>
          <w:i/>
          <w:sz w:val="28"/>
          <w:szCs w:val="28"/>
        </w:rPr>
        <w:t xml:space="preserve">Mexican American Migrations and </w:t>
      </w:r>
      <w:proofErr w:type="gramStart"/>
      <w:r w:rsidR="00A23B34" w:rsidRPr="002F60AE">
        <w:rPr>
          <w:rFonts w:ascii="Calibri Light" w:hAnsi="Calibri Light" w:cs="Arial"/>
          <w:i/>
          <w:sz w:val="28"/>
          <w:szCs w:val="28"/>
        </w:rPr>
        <w:t>Communities</w:t>
      </w:r>
      <w:r w:rsidR="00A23B34" w:rsidRPr="002F60AE">
        <w:rPr>
          <w:rFonts w:ascii="Calibri Light" w:hAnsi="Calibri Light" w:cs="Arial"/>
          <w:sz w:val="28"/>
          <w:szCs w:val="28"/>
        </w:rPr>
        <w:t xml:space="preserve">  </w:t>
      </w:r>
      <w:r w:rsidR="009F0A5F" w:rsidRPr="002F60AE">
        <w:rPr>
          <w:rFonts w:ascii="Calibri Light" w:hAnsi="Calibri Light" w:cs="Arial"/>
          <w:sz w:val="28"/>
          <w:szCs w:val="28"/>
        </w:rPr>
        <w:t>-</w:t>
      </w:r>
      <w:proofErr w:type="gramEnd"/>
      <w:r w:rsidR="009F0A5F" w:rsidRPr="002F60AE">
        <w:rPr>
          <w:rFonts w:ascii="Calibri Light" w:hAnsi="Calibri Light" w:cs="Arial"/>
          <w:sz w:val="28"/>
          <w:szCs w:val="28"/>
        </w:rPr>
        <w:t xml:space="preserve"> 19</w:t>
      </w:r>
      <w:r w:rsidR="009F0A5F" w:rsidRPr="002F60AE">
        <w:rPr>
          <w:rFonts w:ascii="Calibri Light" w:hAnsi="Calibri Light" w:cs="Arial"/>
          <w:sz w:val="28"/>
          <w:szCs w:val="28"/>
          <w:vertAlign w:val="superscript"/>
        </w:rPr>
        <w:t>th</w:t>
      </w:r>
      <w:r w:rsidR="009F0A5F" w:rsidRPr="002F60AE">
        <w:rPr>
          <w:rFonts w:ascii="Calibri Light" w:hAnsi="Calibri Light" w:cs="Arial"/>
          <w:sz w:val="28"/>
          <w:szCs w:val="28"/>
        </w:rPr>
        <w:t xml:space="preserve"> and 20</w:t>
      </w:r>
      <w:r w:rsidR="009F0A5F" w:rsidRPr="002F60AE">
        <w:rPr>
          <w:rFonts w:ascii="Calibri Light" w:hAnsi="Calibri Light" w:cs="Arial"/>
          <w:sz w:val="28"/>
          <w:szCs w:val="28"/>
          <w:vertAlign w:val="superscript"/>
        </w:rPr>
        <w:t>th</w:t>
      </w:r>
      <w:r w:rsidR="009F0A5F" w:rsidRPr="002F60AE">
        <w:rPr>
          <w:rFonts w:ascii="Calibri Light" w:hAnsi="Calibri Light" w:cs="Arial"/>
          <w:sz w:val="28"/>
          <w:szCs w:val="28"/>
        </w:rPr>
        <w:t xml:space="preserve"> Centuries </w:t>
      </w:r>
      <w:hyperlink r:id="rId16" w:history="1">
        <w:r w:rsidR="009F0A5F" w:rsidRPr="002F60AE">
          <w:rPr>
            <w:rStyle w:val="Hyperlink"/>
            <w:rFonts w:ascii="Calibri Light" w:hAnsi="Calibri Light" w:cs="Arial"/>
            <w:sz w:val="28"/>
            <w:szCs w:val="28"/>
          </w:rPr>
          <w:t>http://www.loc.gov/teachers/classroommaterials/primarysourcesets/mexican-americans/</w:t>
        </w:r>
      </w:hyperlink>
    </w:p>
    <w:p w:rsidR="00A23B34" w:rsidRPr="002F60AE" w:rsidRDefault="00A23B34" w:rsidP="009F0A5F">
      <w:pPr>
        <w:spacing w:after="120" w:line="240" w:lineRule="auto"/>
        <w:jc w:val="center"/>
        <w:rPr>
          <w:rFonts w:ascii="Calibri Light" w:hAnsi="Calibri Light" w:cs="Arial"/>
          <w:b/>
          <w:sz w:val="28"/>
          <w:szCs w:val="28"/>
        </w:rPr>
      </w:pPr>
      <w:r w:rsidRPr="002F60AE">
        <w:rPr>
          <w:rFonts w:ascii="Calibri Light" w:hAnsi="Calibri Light" w:cs="Arial"/>
          <w:b/>
          <w:sz w:val="28"/>
          <w:szCs w:val="28"/>
        </w:rPr>
        <w:t>Online Exhibitions</w:t>
      </w:r>
    </w:p>
    <w:p w:rsidR="002E547F" w:rsidRPr="002F60AE" w:rsidRDefault="002E547F" w:rsidP="009F0A5F">
      <w:pPr>
        <w:spacing w:after="0" w:line="240" w:lineRule="auto"/>
        <w:rPr>
          <w:rFonts w:ascii="Calibri Light" w:hAnsi="Calibri Light" w:cs="Arial"/>
          <w:sz w:val="28"/>
          <w:szCs w:val="28"/>
        </w:rPr>
      </w:pPr>
      <w:r w:rsidRPr="002F60AE">
        <w:rPr>
          <w:rFonts w:ascii="Calibri Light" w:hAnsi="Calibri Light" w:cs="Arial"/>
          <w:noProof/>
          <w:sz w:val="28"/>
          <w:szCs w:val="28"/>
        </w:rPr>
        <w:drawing>
          <wp:anchor distT="0" distB="0" distL="114300" distR="114300" simplePos="0" relativeHeight="251660288" behindDoc="0" locked="0" layoutInCell="1" allowOverlap="1" wp14:anchorId="64A73402" wp14:editId="7D831DBE">
            <wp:simplePos x="0" y="0"/>
            <wp:positionH relativeFrom="column">
              <wp:posOffset>19050</wp:posOffset>
            </wp:positionH>
            <wp:positionV relativeFrom="paragraph">
              <wp:posOffset>23495</wp:posOffset>
            </wp:positionV>
            <wp:extent cx="819150" cy="600075"/>
            <wp:effectExtent l="19050" t="19050" r="19050" b="28575"/>
            <wp:wrapSquare wrapText="bothSides"/>
            <wp:docPr id="11" name="Picture 11" descr="http://www.loc.gov/exhibits/images/past_1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oc.gov/exhibits/images/past_149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9150" cy="60007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Pr="002F60AE">
        <w:rPr>
          <w:rFonts w:ascii="Calibri Light" w:hAnsi="Calibri Light" w:cs="Arial"/>
          <w:i/>
          <w:sz w:val="28"/>
          <w:szCs w:val="28"/>
        </w:rPr>
        <w:t xml:space="preserve">1492: An Ongoing Voyage </w:t>
      </w:r>
      <w:hyperlink r:id="rId18" w:history="1">
        <w:r w:rsidRPr="002F60AE">
          <w:rPr>
            <w:rStyle w:val="Hyperlink"/>
            <w:rFonts w:ascii="Calibri Light" w:hAnsi="Calibri Light" w:cs="Arial"/>
            <w:sz w:val="28"/>
            <w:szCs w:val="28"/>
          </w:rPr>
          <w:t>http://www.loc.gov/exhibits/1492/</w:t>
        </w:r>
      </w:hyperlink>
    </w:p>
    <w:p w:rsidR="002E547F" w:rsidRPr="002F60AE" w:rsidRDefault="002F60AE" w:rsidP="002E547F">
      <w:pPr>
        <w:spacing w:line="240" w:lineRule="auto"/>
        <w:rPr>
          <w:rFonts w:ascii="Calibri Light" w:hAnsi="Calibri Light" w:cs="Arial"/>
          <w:sz w:val="28"/>
          <w:szCs w:val="28"/>
        </w:rPr>
      </w:pPr>
      <w:r>
        <w:rPr>
          <w:rFonts w:ascii="Calibri Light" w:hAnsi="Calibri Light" w:cs="Arial"/>
          <w:sz w:val="28"/>
          <w:szCs w:val="28"/>
        </w:rPr>
        <w:t>This exhibition describes</w:t>
      </w:r>
      <w:r w:rsidR="002E547F" w:rsidRPr="002F60AE">
        <w:rPr>
          <w:rFonts w:ascii="Calibri Light" w:hAnsi="Calibri Light" w:cs="Arial"/>
          <w:sz w:val="28"/>
          <w:szCs w:val="28"/>
        </w:rPr>
        <w:t xml:space="preserve"> pre- and post-contact America and the Mediterranean world in the same period. Compelling questions are </w:t>
      </w:r>
      <w:r w:rsidR="002E547F" w:rsidRPr="002F60AE">
        <w:rPr>
          <w:rFonts w:ascii="Calibri Light" w:hAnsi="Calibri Light" w:cs="Arial"/>
          <w:sz w:val="28"/>
          <w:szCs w:val="28"/>
        </w:rPr>
        <w:lastRenderedPageBreak/>
        <w:t>raised, such as: Who lived in the Americas before 1492? Who followed in the wake of Columbus? What was the effect of 1492 for Americans throughout the Western Hemisphere? This exhibition addresses these questions, as well as other related themes, including fifteenth century European navigation, the myths and facts surrounding the figure of Columbus, and the differences and similarities between European and American world views at the time of contact.</w:t>
      </w:r>
    </w:p>
    <w:p w:rsidR="002E547F" w:rsidRPr="002F60AE" w:rsidRDefault="002E547F" w:rsidP="009F0A5F">
      <w:pPr>
        <w:spacing w:after="0" w:line="240" w:lineRule="auto"/>
        <w:rPr>
          <w:rFonts w:ascii="Calibri Light" w:hAnsi="Calibri Light" w:cs="Arial"/>
          <w:sz w:val="28"/>
          <w:szCs w:val="28"/>
        </w:rPr>
      </w:pPr>
      <w:r w:rsidRPr="002F60AE">
        <w:rPr>
          <w:rFonts w:ascii="Calibri Light" w:hAnsi="Calibri Light" w:cs="Arial"/>
          <w:noProof/>
          <w:sz w:val="28"/>
          <w:szCs w:val="28"/>
        </w:rPr>
        <w:drawing>
          <wp:anchor distT="0" distB="0" distL="114300" distR="114300" simplePos="0" relativeHeight="251659264" behindDoc="0" locked="0" layoutInCell="1" allowOverlap="1" wp14:anchorId="2A190D3E" wp14:editId="1E1DC9E2">
            <wp:simplePos x="0" y="0"/>
            <wp:positionH relativeFrom="column">
              <wp:posOffset>19050</wp:posOffset>
            </wp:positionH>
            <wp:positionV relativeFrom="paragraph">
              <wp:posOffset>184150</wp:posOffset>
            </wp:positionV>
            <wp:extent cx="819150" cy="600075"/>
            <wp:effectExtent l="19050" t="19050" r="19050" b="28575"/>
            <wp:wrapSquare wrapText="bothSides"/>
            <wp:docPr id="8" name="Picture 8" descr="http://www.loc.gov/exhibits/images/past_kisl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oc.gov/exhibits/images/past_kislak.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60007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Pr="002F60AE">
        <w:rPr>
          <w:rFonts w:ascii="Calibri Light" w:hAnsi="Calibri Light" w:cs="Arial"/>
          <w:i/>
          <w:sz w:val="28"/>
          <w:szCs w:val="28"/>
        </w:rPr>
        <w:t xml:space="preserve">The Cultures and History of the Americas: The Jay I. </w:t>
      </w:r>
      <w:proofErr w:type="spellStart"/>
      <w:r w:rsidRPr="002F60AE">
        <w:rPr>
          <w:rFonts w:ascii="Calibri Light" w:hAnsi="Calibri Light" w:cs="Arial"/>
          <w:i/>
          <w:sz w:val="28"/>
          <w:szCs w:val="28"/>
        </w:rPr>
        <w:t>Kislak</w:t>
      </w:r>
      <w:proofErr w:type="spellEnd"/>
      <w:r w:rsidRPr="002F60AE">
        <w:rPr>
          <w:rFonts w:ascii="Calibri Light" w:hAnsi="Calibri Light" w:cs="Arial"/>
          <w:i/>
          <w:sz w:val="28"/>
          <w:szCs w:val="28"/>
        </w:rPr>
        <w:t xml:space="preserve"> Collection at the Library of Congress </w:t>
      </w:r>
      <w:hyperlink r:id="rId20" w:history="1">
        <w:r w:rsidR="00A22D35" w:rsidRPr="00EB2CE2">
          <w:rPr>
            <w:rStyle w:val="Hyperlink"/>
            <w:rFonts w:ascii="Calibri Light" w:hAnsi="Calibri Light" w:cs="Arial"/>
            <w:sz w:val="28"/>
            <w:szCs w:val="28"/>
          </w:rPr>
          <w:t>http://www.loc.gov/exhibits/kislak/index.html</w:t>
        </w:r>
      </w:hyperlink>
    </w:p>
    <w:p w:rsidR="002E547F" w:rsidRPr="002F60AE" w:rsidRDefault="002E547F" w:rsidP="002E547F">
      <w:pPr>
        <w:spacing w:line="240" w:lineRule="auto"/>
        <w:rPr>
          <w:rFonts w:ascii="Calibri Light" w:hAnsi="Calibri Light" w:cs="Arial"/>
          <w:sz w:val="28"/>
          <w:szCs w:val="28"/>
        </w:rPr>
      </w:pPr>
      <w:r w:rsidRPr="002F60AE">
        <w:rPr>
          <w:rFonts w:ascii="Calibri Light" w:hAnsi="Calibri Light" w:cs="Arial"/>
          <w:sz w:val="28"/>
          <w:szCs w:val="28"/>
        </w:rPr>
        <w:t>This exhibition explores the pre-Columbian cultures of Central America and the Caribbean as revealed in sculpture, architecture, and language; encounters between Europeans and the indigenous peoples; the growth of European Florida; and piracy and trade in the American Atlantic.</w:t>
      </w:r>
    </w:p>
    <w:p w:rsidR="00A22D35" w:rsidRDefault="002E547F" w:rsidP="009F0A5F">
      <w:pPr>
        <w:spacing w:after="0" w:line="240" w:lineRule="auto"/>
        <w:rPr>
          <w:rFonts w:ascii="Calibri Light" w:hAnsi="Calibri Light" w:cs="Arial"/>
          <w:i/>
          <w:sz w:val="28"/>
          <w:szCs w:val="28"/>
        </w:rPr>
      </w:pPr>
      <w:r w:rsidRPr="002F60AE">
        <w:rPr>
          <w:rFonts w:ascii="Calibri Light" w:hAnsi="Calibri Light" w:cs="Arial"/>
          <w:noProof/>
          <w:sz w:val="28"/>
          <w:szCs w:val="28"/>
        </w:rPr>
        <w:drawing>
          <wp:anchor distT="0" distB="0" distL="114300" distR="114300" simplePos="0" relativeHeight="251661312" behindDoc="0" locked="0" layoutInCell="1" allowOverlap="1" wp14:anchorId="77D6AC14" wp14:editId="01947853">
            <wp:simplePos x="0" y="0"/>
            <wp:positionH relativeFrom="column">
              <wp:posOffset>19050</wp:posOffset>
            </wp:positionH>
            <wp:positionV relativeFrom="paragraph">
              <wp:posOffset>134620</wp:posOffset>
            </wp:positionV>
            <wp:extent cx="819150" cy="600075"/>
            <wp:effectExtent l="19050" t="19050" r="19050" b="28575"/>
            <wp:wrapSquare wrapText="bothSides"/>
            <wp:docPr id="12" name="Picture 12" descr="http://www.loc.gov/exhibits/images/current_earlyamer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oc.gov/exhibits/images/current_earlyamerica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9150" cy="60007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Pr="002F60AE">
        <w:rPr>
          <w:rFonts w:ascii="Calibri Light" w:hAnsi="Calibri Light" w:cs="Arial"/>
          <w:i/>
          <w:sz w:val="28"/>
          <w:szCs w:val="28"/>
        </w:rPr>
        <w:t>Exploring the Early Americas</w:t>
      </w:r>
      <w:r w:rsidR="00A22D35">
        <w:rPr>
          <w:rFonts w:ascii="Calibri Light" w:hAnsi="Calibri Light" w:cs="Arial"/>
          <w:i/>
          <w:sz w:val="28"/>
          <w:szCs w:val="28"/>
        </w:rPr>
        <w:t xml:space="preserve"> </w:t>
      </w:r>
    </w:p>
    <w:p w:rsidR="002E547F" w:rsidRPr="002F60AE" w:rsidRDefault="00D72F53" w:rsidP="009F0A5F">
      <w:pPr>
        <w:spacing w:after="0" w:line="240" w:lineRule="auto"/>
        <w:rPr>
          <w:rFonts w:ascii="Calibri Light" w:hAnsi="Calibri Light" w:cs="Arial"/>
          <w:sz w:val="28"/>
          <w:szCs w:val="28"/>
        </w:rPr>
      </w:pPr>
      <w:hyperlink r:id="rId22" w:history="1">
        <w:r w:rsidR="002E547F" w:rsidRPr="002F60AE">
          <w:rPr>
            <w:rStyle w:val="Hyperlink"/>
            <w:rFonts w:ascii="Calibri Light" w:hAnsi="Calibri Light" w:cs="Arial"/>
            <w:sz w:val="28"/>
            <w:szCs w:val="28"/>
          </w:rPr>
          <w:t>http://www.loc.gov/exhibits/exploring-the-early-americas/</w:t>
        </w:r>
      </w:hyperlink>
    </w:p>
    <w:p w:rsidR="002E547F" w:rsidRPr="002F60AE" w:rsidRDefault="002E547F" w:rsidP="002E547F">
      <w:pPr>
        <w:spacing w:line="240" w:lineRule="auto"/>
        <w:rPr>
          <w:rFonts w:ascii="Calibri Light" w:hAnsi="Calibri Light" w:cs="Arial"/>
          <w:sz w:val="28"/>
          <w:szCs w:val="28"/>
        </w:rPr>
      </w:pPr>
      <w:r w:rsidRPr="002F60AE">
        <w:rPr>
          <w:rFonts w:ascii="Calibri Light" w:hAnsi="Calibri Light" w:cs="Arial"/>
          <w:i/>
          <w:sz w:val="28"/>
          <w:szCs w:val="28"/>
        </w:rPr>
        <w:t>Exploring the Early Americas</w:t>
      </w:r>
      <w:r w:rsidRPr="002F60AE">
        <w:rPr>
          <w:rFonts w:ascii="Calibri Light" w:hAnsi="Calibri Light" w:cs="Arial"/>
          <w:sz w:val="28"/>
          <w:szCs w:val="28"/>
        </w:rPr>
        <w:t xml:space="preserve"> features selections from the more than 3,000 rare maps, documents, paintings, prints, and artifacts that make up the Jay I. </w:t>
      </w:r>
      <w:proofErr w:type="spellStart"/>
      <w:r w:rsidRPr="002F60AE">
        <w:rPr>
          <w:rFonts w:ascii="Calibri Light" w:hAnsi="Calibri Light" w:cs="Arial"/>
          <w:sz w:val="28"/>
          <w:szCs w:val="28"/>
        </w:rPr>
        <w:t>Kislak</w:t>
      </w:r>
      <w:proofErr w:type="spellEnd"/>
      <w:r w:rsidRPr="002F60AE">
        <w:rPr>
          <w:rFonts w:ascii="Calibri Light" w:hAnsi="Calibri Light" w:cs="Arial"/>
          <w:sz w:val="28"/>
          <w:szCs w:val="28"/>
        </w:rPr>
        <w:t xml:space="preserve"> Collection at the Library of Congress. This ongoing exhibition has three major themes: “Pre-Contact America;” “Explorations and Encounters;” and “Aftermath of the Encounter.” </w:t>
      </w:r>
    </w:p>
    <w:p w:rsidR="002E547F" w:rsidRPr="002F60AE" w:rsidRDefault="002E547F" w:rsidP="00A22D35">
      <w:pPr>
        <w:spacing w:after="0" w:line="240" w:lineRule="auto"/>
        <w:rPr>
          <w:rFonts w:ascii="Calibri Light" w:hAnsi="Calibri Light" w:cs="Arial"/>
          <w:color w:val="333333"/>
          <w:sz w:val="28"/>
          <w:szCs w:val="28"/>
          <w:shd w:val="clear" w:color="auto" w:fill="FFFFFF"/>
        </w:rPr>
      </w:pPr>
      <w:r w:rsidRPr="002F60AE">
        <w:rPr>
          <w:rFonts w:ascii="Calibri Light" w:hAnsi="Calibri Light" w:cs="Arial"/>
          <w:noProof/>
          <w:sz w:val="28"/>
          <w:szCs w:val="28"/>
        </w:rPr>
        <w:drawing>
          <wp:anchor distT="0" distB="0" distL="114300" distR="114300" simplePos="0" relativeHeight="251662336" behindDoc="0" locked="0" layoutInCell="1" allowOverlap="1" wp14:anchorId="54F8F6F2" wp14:editId="6E2696CD">
            <wp:simplePos x="0" y="0"/>
            <wp:positionH relativeFrom="column">
              <wp:posOffset>19050</wp:posOffset>
            </wp:positionH>
            <wp:positionV relativeFrom="paragraph">
              <wp:posOffset>19685</wp:posOffset>
            </wp:positionV>
            <wp:extent cx="819150" cy="600075"/>
            <wp:effectExtent l="19050" t="19050" r="19050" b="28575"/>
            <wp:wrapSquare wrapText="bothSides"/>
            <wp:docPr id="24" name="Picture 24" descr="http://www.loc.gov/exhibits/mexican-revolution-and-the-united-states/images/current_mexicanr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loc.gov/exhibits/mexican-revolution-and-the-united-states/images/current_mexicanrevolutio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9150" cy="60007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Pr="002F60AE">
        <w:rPr>
          <w:rFonts w:ascii="Calibri Light" w:hAnsi="Calibri Light" w:cs="Arial"/>
          <w:i/>
          <w:sz w:val="28"/>
          <w:szCs w:val="28"/>
        </w:rPr>
        <w:t xml:space="preserve">The Mexican Revolution and the United States </w:t>
      </w:r>
      <w:hyperlink r:id="rId24" w:history="1">
        <w:r w:rsidR="00A22D35" w:rsidRPr="00EB2CE2">
          <w:rPr>
            <w:rStyle w:val="Hyperlink"/>
            <w:rFonts w:ascii="Calibri Light" w:hAnsi="Calibri Light" w:cs="Arial"/>
            <w:sz w:val="28"/>
            <w:szCs w:val="28"/>
          </w:rPr>
          <w:t>http://www.loc.gov/exhibits/mexican-revolution-and-the-united-states/</w:t>
        </w:r>
      </w:hyperlink>
      <w:r w:rsidR="00A22D35">
        <w:rPr>
          <w:rFonts w:ascii="Calibri Light" w:hAnsi="Calibri Light" w:cs="Arial"/>
          <w:color w:val="333333"/>
          <w:sz w:val="28"/>
          <w:szCs w:val="28"/>
          <w:shd w:val="clear" w:color="auto" w:fill="FFFFFF"/>
        </w:rPr>
        <w:t xml:space="preserve"> </w:t>
      </w:r>
      <w:proofErr w:type="gramStart"/>
      <w:r w:rsidR="00A22D35" w:rsidRPr="00A22D35">
        <w:rPr>
          <w:rFonts w:ascii="Calibri Light" w:hAnsi="Calibri Light" w:cs="Arial"/>
          <w:sz w:val="28"/>
          <w:szCs w:val="28"/>
          <w:shd w:val="clear" w:color="auto" w:fill="FFFFFF"/>
        </w:rPr>
        <w:t>T</w:t>
      </w:r>
      <w:r w:rsidRPr="002F60AE">
        <w:rPr>
          <w:rFonts w:ascii="Calibri Light" w:hAnsi="Calibri Light" w:cs="Arial"/>
          <w:color w:val="333333"/>
          <w:sz w:val="28"/>
          <w:szCs w:val="28"/>
          <w:shd w:val="clear" w:color="auto" w:fill="FFFFFF"/>
        </w:rPr>
        <w:t>his</w:t>
      </w:r>
      <w:proofErr w:type="gramEnd"/>
      <w:r w:rsidRPr="002F60AE">
        <w:rPr>
          <w:rFonts w:ascii="Calibri Light" w:hAnsi="Calibri Light" w:cs="Arial"/>
          <w:color w:val="333333"/>
          <w:sz w:val="28"/>
          <w:szCs w:val="28"/>
          <w:shd w:val="clear" w:color="auto" w:fill="FFFFFF"/>
        </w:rPr>
        <w:t xml:space="preserve"> exhibition tells the dynamic story of the complex and turbulent relationship between Mexico and the United States during the Mexican Revolution, approximately 1910-1920. </w:t>
      </w:r>
      <w:proofErr w:type="gramStart"/>
      <w:r w:rsidRPr="002F60AE">
        <w:rPr>
          <w:rFonts w:ascii="Calibri Light" w:hAnsi="Calibri Light" w:cs="Arial"/>
          <w:color w:val="333333"/>
          <w:sz w:val="28"/>
          <w:szCs w:val="28"/>
          <w:shd w:val="clear" w:color="auto" w:fill="FFFFFF"/>
        </w:rPr>
        <w:t xml:space="preserve">Includes materials covering the U.S. invasion of Veracruz in 1914 and the 1916 U.S. incursion in search of </w:t>
      </w:r>
      <w:proofErr w:type="spellStart"/>
      <w:r w:rsidRPr="002F60AE">
        <w:rPr>
          <w:rFonts w:ascii="Calibri Light" w:hAnsi="Calibri Light" w:cs="Arial"/>
          <w:color w:val="333333"/>
          <w:sz w:val="28"/>
          <w:szCs w:val="28"/>
          <w:shd w:val="clear" w:color="auto" w:fill="FFFFFF"/>
        </w:rPr>
        <w:t>Pancho</w:t>
      </w:r>
      <w:proofErr w:type="spellEnd"/>
      <w:r w:rsidRPr="002F60AE">
        <w:rPr>
          <w:rFonts w:ascii="Calibri Light" w:hAnsi="Calibri Light" w:cs="Arial"/>
          <w:color w:val="333333"/>
          <w:sz w:val="28"/>
          <w:szCs w:val="28"/>
          <w:shd w:val="clear" w:color="auto" w:fill="FFFFFF"/>
        </w:rPr>
        <w:t xml:space="preserve"> Villa led by General John J. Pershing and items depicting the impact of the Mexican Revolution on the United States and the consequences of the Revolution on the future of Mexican politics.</w:t>
      </w:r>
      <w:proofErr w:type="gramEnd"/>
      <w:r w:rsidRPr="002F60AE">
        <w:rPr>
          <w:rFonts w:ascii="Calibri Light" w:hAnsi="Calibri Light" w:cs="Arial"/>
          <w:color w:val="333333"/>
          <w:sz w:val="28"/>
          <w:szCs w:val="28"/>
          <w:shd w:val="clear" w:color="auto" w:fill="FFFFFF"/>
        </w:rPr>
        <w:t xml:space="preserve"> </w:t>
      </w:r>
    </w:p>
    <w:p w:rsidR="002E547F" w:rsidRPr="002F60AE" w:rsidRDefault="002E547F" w:rsidP="009F0A5F">
      <w:pPr>
        <w:spacing w:after="0" w:line="240" w:lineRule="auto"/>
        <w:rPr>
          <w:rFonts w:ascii="Calibri Light" w:hAnsi="Calibri Light" w:cs="Arial"/>
          <w:sz w:val="28"/>
          <w:szCs w:val="28"/>
        </w:rPr>
      </w:pPr>
      <w:r w:rsidRPr="002F60AE">
        <w:rPr>
          <w:rFonts w:ascii="Calibri Light" w:hAnsi="Calibri Light"/>
          <w:i/>
          <w:noProof/>
          <w:sz w:val="28"/>
          <w:szCs w:val="28"/>
        </w:rPr>
        <w:drawing>
          <wp:anchor distT="0" distB="0" distL="114300" distR="114300" simplePos="0" relativeHeight="251663360" behindDoc="0" locked="0" layoutInCell="1" allowOverlap="1" wp14:anchorId="2632B1C9" wp14:editId="01DB2A97">
            <wp:simplePos x="0" y="0"/>
            <wp:positionH relativeFrom="column">
              <wp:posOffset>-57150</wp:posOffset>
            </wp:positionH>
            <wp:positionV relativeFrom="paragraph">
              <wp:posOffset>57785</wp:posOffset>
            </wp:positionV>
            <wp:extent cx="819150" cy="600075"/>
            <wp:effectExtent l="19050" t="19050" r="19050" b="28575"/>
            <wp:wrapSquare wrapText="bothSides"/>
            <wp:docPr id="68" name="Picture 68" descr="http://www.loc.gov/exhibits/images/past_treas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c.gov/exhibits/images/past_treasure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50" cy="60007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Pr="002F60AE">
        <w:rPr>
          <w:rFonts w:ascii="Calibri Light" w:hAnsi="Calibri Light" w:cs="Arial"/>
          <w:i/>
          <w:sz w:val="28"/>
          <w:szCs w:val="28"/>
        </w:rPr>
        <w:t>American Treasures of the Library of Congress</w:t>
      </w:r>
      <w:r w:rsidRPr="002F60AE">
        <w:rPr>
          <w:rFonts w:ascii="Calibri Light" w:hAnsi="Calibri Light" w:cs="Arial"/>
          <w:sz w:val="28"/>
          <w:szCs w:val="28"/>
        </w:rPr>
        <w:t xml:space="preserve"> </w:t>
      </w:r>
      <w:hyperlink r:id="rId26" w:history="1">
        <w:r w:rsidRPr="002F60AE">
          <w:rPr>
            <w:rStyle w:val="Hyperlink"/>
            <w:rFonts w:ascii="Calibri Light" w:hAnsi="Calibri Light" w:cs="Arial"/>
            <w:sz w:val="28"/>
            <w:szCs w:val="28"/>
          </w:rPr>
          <w:t>http://www.loc.gov/exhibits/treasures/tr00.html</w:t>
        </w:r>
      </w:hyperlink>
      <w:r w:rsidRPr="002F60AE">
        <w:rPr>
          <w:rFonts w:ascii="Calibri Light" w:hAnsi="Calibri Light" w:cs="Arial"/>
          <w:sz w:val="28"/>
          <w:szCs w:val="28"/>
        </w:rPr>
        <w:t xml:space="preserve"> </w:t>
      </w:r>
    </w:p>
    <w:p w:rsidR="009E5C21" w:rsidRPr="002F60AE" w:rsidRDefault="002E547F" w:rsidP="009F0A5F">
      <w:pPr>
        <w:spacing w:after="0" w:line="240" w:lineRule="auto"/>
        <w:rPr>
          <w:rFonts w:ascii="Calibri Light" w:hAnsi="Calibri Light"/>
          <w:sz w:val="24"/>
          <w:szCs w:val="24"/>
        </w:rPr>
      </w:pPr>
      <w:r w:rsidRPr="002F60AE">
        <w:rPr>
          <w:rStyle w:val="Strong"/>
          <w:rFonts w:ascii="Calibri Light" w:hAnsi="Calibri Light" w:cs="Arial"/>
          <w:b w:val="0"/>
          <w:color w:val="333333"/>
          <w:sz w:val="28"/>
          <w:szCs w:val="28"/>
          <w:bdr w:val="none" w:sz="0" w:space="0" w:color="auto" w:frame="1"/>
          <w:shd w:val="clear" w:color="auto" w:fill="FFFFFF"/>
        </w:rPr>
        <w:t>This</w:t>
      </w:r>
      <w:r w:rsidRPr="002F60AE">
        <w:rPr>
          <w:rStyle w:val="apple-converted-space"/>
          <w:rFonts w:ascii="Calibri Light" w:hAnsi="Calibri Light" w:cs="Arial"/>
          <w:color w:val="333333"/>
          <w:sz w:val="28"/>
          <w:szCs w:val="28"/>
          <w:shd w:val="clear" w:color="auto" w:fill="FFFFFF"/>
        </w:rPr>
        <w:t> </w:t>
      </w:r>
      <w:r w:rsidRPr="002F60AE">
        <w:rPr>
          <w:rFonts w:ascii="Calibri Light" w:hAnsi="Calibri Light" w:cs="Arial"/>
          <w:color w:val="333333"/>
          <w:sz w:val="28"/>
          <w:szCs w:val="28"/>
          <w:shd w:val="clear" w:color="auto" w:fill="FFFFFF"/>
        </w:rPr>
        <w:t>exhibition presents the rarest, most interesting or significant items relating to America’s past, drawn from every corner of Library of Congress.</w:t>
      </w:r>
    </w:p>
    <w:sectPr w:rsidR="009E5C21" w:rsidRPr="002F60AE" w:rsidSect="002F60AE">
      <w:headerReference w:type="default" r:id="rId27"/>
      <w:footerReference w:type="default" r:id="rId2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47F" w:rsidRDefault="002E547F" w:rsidP="002E547F">
      <w:pPr>
        <w:spacing w:after="0" w:line="240" w:lineRule="auto"/>
      </w:pPr>
      <w:r>
        <w:separator/>
      </w:r>
    </w:p>
  </w:endnote>
  <w:endnote w:type="continuationSeparator" w:id="0">
    <w:p w:rsidR="002E547F" w:rsidRDefault="002E547F" w:rsidP="002E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5F" w:rsidRDefault="009F0A5F" w:rsidP="002E547F">
    <w:pPr>
      <w:pStyle w:val="Footer"/>
      <w:jc w:val="center"/>
      <w:rPr>
        <w:rFonts w:ascii="Arial" w:hAnsi="Arial" w:cs="Arial"/>
      </w:rPr>
    </w:pPr>
  </w:p>
  <w:p w:rsidR="009F0A5F" w:rsidRDefault="002E547F" w:rsidP="002E547F">
    <w:pPr>
      <w:pStyle w:val="Footer"/>
      <w:jc w:val="center"/>
      <w:rPr>
        <w:rFonts w:ascii="Arial" w:hAnsi="Arial" w:cs="Arial"/>
      </w:rPr>
    </w:pPr>
    <w:r w:rsidRPr="005D0AE5">
      <w:rPr>
        <w:rFonts w:ascii="Arial" w:hAnsi="Arial" w:cs="Arial"/>
      </w:rPr>
      <w:t>For a full list</w:t>
    </w:r>
    <w:r w:rsidR="009F0A5F">
      <w:rPr>
        <w:rFonts w:ascii="Arial" w:hAnsi="Arial" w:cs="Arial"/>
      </w:rPr>
      <w:t>:</w:t>
    </w:r>
  </w:p>
  <w:p w:rsidR="009F0A5F" w:rsidRDefault="002E547F" w:rsidP="002E547F">
    <w:pPr>
      <w:pStyle w:val="Footer"/>
      <w:jc w:val="center"/>
      <w:rPr>
        <w:rFonts w:ascii="Arial" w:hAnsi="Arial" w:cs="Arial"/>
      </w:rPr>
    </w:pPr>
    <w:r w:rsidRPr="005D0AE5">
      <w:rPr>
        <w:rFonts w:ascii="Arial" w:hAnsi="Arial" w:cs="Arial"/>
      </w:rPr>
      <w:t xml:space="preserve"> </w:t>
    </w:r>
    <w:r w:rsidR="009F0A5F" w:rsidRPr="005D0AE5">
      <w:rPr>
        <w:rFonts w:ascii="Arial" w:hAnsi="Arial" w:cs="Arial"/>
      </w:rPr>
      <w:t>E</w:t>
    </w:r>
    <w:r w:rsidRPr="005D0AE5">
      <w:rPr>
        <w:rFonts w:ascii="Arial" w:hAnsi="Arial" w:cs="Arial"/>
      </w:rPr>
      <w:t>xhibitions</w:t>
    </w:r>
    <w:r w:rsidR="009F0A5F">
      <w:rPr>
        <w:rFonts w:ascii="Arial" w:hAnsi="Arial" w:cs="Arial"/>
      </w:rPr>
      <w:t>:</w:t>
    </w:r>
    <w:r w:rsidRPr="005D0AE5">
      <w:rPr>
        <w:rFonts w:ascii="Arial" w:hAnsi="Arial" w:cs="Arial"/>
      </w:rPr>
      <w:t xml:space="preserve"> loc.gov/exhibits</w:t>
    </w:r>
    <w:r w:rsidR="009F0A5F">
      <w:rPr>
        <w:rFonts w:ascii="Arial" w:hAnsi="Arial" w:cs="Arial"/>
      </w:rPr>
      <w:t xml:space="preserve"> </w:t>
    </w:r>
  </w:p>
  <w:p w:rsidR="002E547F" w:rsidRPr="005D0AE5" w:rsidRDefault="00D72F53" w:rsidP="002E547F">
    <w:pPr>
      <w:pStyle w:val="Footer"/>
      <w:jc w:val="center"/>
      <w:rPr>
        <w:rFonts w:ascii="Arial" w:hAnsi="Arial" w:cs="Arial"/>
      </w:rPr>
    </w:pPr>
    <w:r>
      <w:rPr>
        <w:rFonts w:ascii="Arial" w:hAnsi="Arial" w:cs="Arial"/>
      </w:rPr>
      <w:t>Classroom Materials</w:t>
    </w:r>
    <w:r w:rsidR="009F0A5F">
      <w:rPr>
        <w:rFonts w:ascii="Arial" w:hAnsi="Arial" w:cs="Arial"/>
      </w:rPr>
      <w:t xml:space="preserve">: loc.gov/teachers </w:t>
    </w:r>
  </w:p>
  <w:p w:rsidR="002E547F" w:rsidRDefault="002E5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47F" w:rsidRDefault="002E547F" w:rsidP="002E547F">
      <w:pPr>
        <w:spacing w:after="0" w:line="240" w:lineRule="auto"/>
      </w:pPr>
      <w:r>
        <w:separator/>
      </w:r>
    </w:p>
  </w:footnote>
  <w:footnote w:type="continuationSeparator" w:id="0">
    <w:p w:rsidR="002E547F" w:rsidRDefault="002E547F" w:rsidP="002E5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5F" w:rsidRDefault="009F0A5F" w:rsidP="00A23B34">
    <w:pPr>
      <w:pStyle w:val="Header"/>
      <w:jc w:val="center"/>
      <w:rPr>
        <w:noProof/>
      </w:rPr>
    </w:pPr>
  </w:p>
  <w:p w:rsidR="009F0A5F" w:rsidRDefault="00A23B34" w:rsidP="00A23B34">
    <w:pPr>
      <w:pStyle w:val="Header"/>
      <w:jc w:val="center"/>
      <w:rPr>
        <w:rFonts w:ascii="Arial" w:hAnsi="Arial" w:cs="Arial"/>
        <w:b/>
      </w:rPr>
    </w:pPr>
    <w:r>
      <w:rPr>
        <w:noProof/>
      </w:rPr>
      <w:drawing>
        <wp:inline distT="0" distB="0" distL="0" distR="0" wp14:anchorId="019A60B6" wp14:editId="1A7CC5D1">
          <wp:extent cx="16954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95450" cy="514350"/>
                  </a:xfrm>
                  <a:prstGeom prst="rect">
                    <a:avLst/>
                  </a:prstGeom>
                </pic:spPr>
              </pic:pic>
            </a:graphicData>
          </a:graphic>
        </wp:inline>
      </w:drawing>
    </w:r>
  </w:p>
  <w:p w:rsidR="002E547F" w:rsidRPr="009F0A5F" w:rsidRDefault="009F0A5F" w:rsidP="00A23B34">
    <w:pPr>
      <w:pStyle w:val="Header"/>
      <w:jc w:val="center"/>
      <w:rPr>
        <w:rFonts w:ascii="Arial Narrow" w:hAnsi="Arial Narrow" w:cs="Arial"/>
        <w:b/>
        <w:sz w:val="28"/>
        <w:szCs w:val="28"/>
      </w:rPr>
    </w:pPr>
    <w:r w:rsidRPr="009F0A5F">
      <w:rPr>
        <w:rFonts w:ascii="Arial Narrow" w:hAnsi="Arial Narrow" w:cs="Arial"/>
        <w:b/>
        <w:sz w:val="28"/>
        <w:szCs w:val="28"/>
      </w:rPr>
      <w:t>Selected Resources</w:t>
    </w:r>
  </w:p>
  <w:p w:rsidR="009F0A5F" w:rsidRPr="005D0AE5" w:rsidRDefault="009F0A5F" w:rsidP="00A23B34">
    <w:pPr>
      <w:pStyle w:val="Header"/>
      <w:jc w:val="center"/>
      <w:rPr>
        <w:rFonts w:ascii="Arial" w:hAnsi="Arial" w:cs="Arial"/>
        <w:b/>
      </w:rPr>
    </w:pPr>
  </w:p>
  <w:p w:rsidR="002E547F" w:rsidRDefault="002E5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7F"/>
    <w:rsid w:val="002E547F"/>
    <w:rsid w:val="002F60AE"/>
    <w:rsid w:val="008C6C5A"/>
    <w:rsid w:val="009D7D51"/>
    <w:rsid w:val="009E5C21"/>
    <w:rsid w:val="009F0A5F"/>
    <w:rsid w:val="00A22D35"/>
    <w:rsid w:val="00A23B34"/>
    <w:rsid w:val="00D7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47F"/>
    <w:rPr>
      <w:color w:val="0000FF" w:themeColor="hyperlink"/>
      <w:u w:val="single"/>
    </w:rPr>
  </w:style>
  <w:style w:type="character" w:styleId="Strong">
    <w:name w:val="Strong"/>
    <w:basedOn w:val="DefaultParagraphFont"/>
    <w:uiPriority w:val="22"/>
    <w:qFormat/>
    <w:rsid w:val="002E547F"/>
    <w:rPr>
      <w:b/>
      <w:bCs/>
    </w:rPr>
  </w:style>
  <w:style w:type="character" w:customStyle="1" w:styleId="apple-converted-space">
    <w:name w:val="apple-converted-space"/>
    <w:basedOn w:val="DefaultParagraphFont"/>
    <w:rsid w:val="002E547F"/>
  </w:style>
  <w:style w:type="paragraph" w:styleId="Header">
    <w:name w:val="header"/>
    <w:basedOn w:val="Normal"/>
    <w:link w:val="HeaderChar"/>
    <w:uiPriority w:val="99"/>
    <w:unhideWhenUsed/>
    <w:rsid w:val="002E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47F"/>
  </w:style>
  <w:style w:type="paragraph" w:styleId="Footer">
    <w:name w:val="footer"/>
    <w:basedOn w:val="Normal"/>
    <w:link w:val="FooterChar"/>
    <w:uiPriority w:val="99"/>
    <w:unhideWhenUsed/>
    <w:rsid w:val="002E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47F"/>
  </w:style>
  <w:style w:type="paragraph" w:styleId="BalloonText">
    <w:name w:val="Balloon Text"/>
    <w:basedOn w:val="Normal"/>
    <w:link w:val="BalloonTextChar"/>
    <w:uiPriority w:val="99"/>
    <w:semiHidden/>
    <w:unhideWhenUsed/>
    <w:rsid w:val="00A23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47F"/>
    <w:rPr>
      <w:color w:val="0000FF" w:themeColor="hyperlink"/>
      <w:u w:val="single"/>
    </w:rPr>
  </w:style>
  <w:style w:type="character" w:styleId="Strong">
    <w:name w:val="Strong"/>
    <w:basedOn w:val="DefaultParagraphFont"/>
    <w:uiPriority w:val="22"/>
    <w:qFormat/>
    <w:rsid w:val="002E547F"/>
    <w:rPr>
      <w:b/>
      <w:bCs/>
    </w:rPr>
  </w:style>
  <w:style w:type="character" w:customStyle="1" w:styleId="apple-converted-space">
    <w:name w:val="apple-converted-space"/>
    <w:basedOn w:val="DefaultParagraphFont"/>
    <w:rsid w:val="002E547F"/>
  </w:style>
  <w:style w:type="paragraph" w:styleId="Header">
    <w:name w:val="header"/>
    <w:basedOn w:val="Normal"/>
    <w:link w:val="HeaderChar"/>
    <w:uiPriority w:val="99"/>
    <w:unhideWhenUsed/>
    <w:rsid w:val="002E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47F"/>
  </w:style>
  <w:style w:type="paragraph" w:styleId="Footer">
    <w:name w:val="footer"/>
    <w:basedOn w:val="Normal"/>
    <w:link w:val="FooterChar"/>
    <w:uiPriority w:val="99"/>
    <w:unhideWhenUsed/>
    <w:rsid w:val="002E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47F"/>
  </w:style>
  <w:style w:type="paragraph" w:styleId="BalloonText">
    <w:name w:val="Balloon Text"/>
    <w:basedOn w:val="Normal"/>
    <w:link w:val="BalloonTextChar"/>
    <w:uiPriority w:val="99"/>
    <w:semiHidden/>
    <w:unhideWhenUsed/>
    <w:rsid w:val="00A23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c.gov/teachers/classroommaterials/lessons/codex/" TargetMode="External"/><Relationship Id="rId13" Type="http://schemas.openxmlformats.org/officeDocument/2006/relationships/image" Target="media/image4.jpeg"/><Relationship Id="rId18" Type="http://schemas.openxmlformats.org/officeDocument/2006/relationships/hyperlink" Target="http://www.loc.gov/exhibits/1492/" TargetMode="External"/><Relationship Id="rId26" Type="http://schemas.openxmlformats.org/officeDocument/2006/relationships/hyperlink" Target="http://www.loc.gov/exhibits/treasures/tr00.html"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http://www.loc.gov/teachers/classroommaterials/primarysourcesets/hispanic-exploration/" TargetMode="External"/><Relationship Id="rId17" Type="http://schemas.openxmlformats.org/officeDocument/2006/relationships/image" Target="media/image6.jpeg"/><Relationship Id="rId25"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hyperlink" Target="http://www.loc.gov/teachers/classroommaterials/primarysourcesets/mexican-americans/" TargetMode="External"/><Relationship Id="rId20" Type="http://schemas.openxmlformats.org/officeDocument/2006/relationships/hyperlink" Target="http://www.loc.gov/exhibits/kislak/index.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loc.gov/exhibits/mexican-revolution-and-the-united-states/T"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hyperlink" Target="http://www.loc.gov/teachers/classroommaterials/lessons/waldseemuller/"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loc.gov/teachers/classroommaterials/primarysourcesets/wdl/" TargetMode="External"/><Relationship Id="rId22" Type="http://schemas.openxmlformats.org/officeDocument/2006/relationships/hyperlink" Target="http://www.loc.gov/exhibits/exploring-the-early-america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Coquillon</dc:creator>
  <cp:lastModifiedBy>Naomi Coquillon</cp:lastModifiedBy>
  <cp:revision>5</cp:revision>
  <cp:lastPrinted>2017-06-28T18:06:00Z</cp:lastPrinted>
  <dcterms:created xsi:type="dcterms:W3CDTF">2017-06-27T20:29:00Z</dcterms:created>
  <dcterms:modified xsi:type="dcterms:W3CDTF">2017-06-28T18:13:00Z</dcterms:modified>
</cp:coreProperties>
</file>